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28"/>
          <w:szCs w:val="28"/>
          <w:rtl w:val="0"/>
        </w:rPr>
        <w:t xml:space="preserve">INSTITUCION EDUCATIVA ALFREDO COCK ARANGO</w:t>
      </w:r>
    </w:p>
    <w:p w:rsidR="00000000" w:rsidDel="00000000" w:rsidP="00000000" w:rsidRDefault="00000000" w:rsidRPr="00000000">
      <w:pPr>
        <w:contextualSpacing w:val="0"/>
        <w:jc w:val="center"/>
      </w:pPr>
      <w:r w:rsidDel="00000000" w:rsidR="00000000" w:rsidRPr="00000000">
        <w:rPr>
          <w:sz w:val="28"/>
          <w:szCs w:val="28"/>
          <w:rtl w:val="0"/>
        </w:rPr>
        <w:t xml:space="preserve">“Liderando Procesos de Formación y Calidad Humana”</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8"/>
          <w:szCs w:val="28"/>
          <w:rtl w:val="0"/>
        </w:rPr>
        <w:t xml:space="preserve">Empresa Recicladora Alfredista</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Arial" w:cs="Arial" w:eastAsia="Arial" w:hAnsi="Arial"/>
          <w:b w:val="0"/>
          <w:sz w:val="24"/>
          <w:szCs w:val="24"/>
          <w:rtl w:val="0"/>
        </w:rPr>
        <w:t xml:space="preserve">La razón por la cual surge el proyecto “Empresa Recicladora Alfredista” es desde una necesidad de ámbito social, es decir, se encuentran  jóvenes en condición de vulnerabilidad social, llevándolos al consumo de drogas y a la delincuencia juvenil. Esta situación se ha vivido por varios años en el Barrio Castilla entre la Comuna 5 y 6. </w:t>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Arial" w:cs="Arial" w:eastAsia="Arial" w:hAnsi="Arial"/>
          <w:b w:val="0"/>
          <w:sz w:val="24"/>
          <w:szCs w:val="24"/>
          <w:rtl w:val="0"/>
        </w:rPr>
        <w:t xml:space="preserve">La institución al verse inmersa en esta situación se concientiza del papel transformador de los jóvenes de  estas comunas; surge la idea de mostrarle al joven que hay otras oportunidades de vida, fue así como desde unas capacitaciones por parte del Programa Finanzas Para el Cambio se da inicio a una transformación de conciencia de cambio para estos jóvenes, a partir de la creación de una empresa que les pueda suplir sus necesidades básicas, no desde el dinero fácil, sino desde su misma formación de conocimientos financieros y su participación como entes empresarios a futuro..</w:t>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Arial" w:cs="Arial" w:eastAsia="Arial" w:hAnsi="Arial"/>
          <w:b w:val="0"/>
          <w:sz w:val="24"/>
          <w:szCs w:val="24"/>
          <w:rtl w:val="0"/>
        </w:rPr>
        <w:t xml:space="preserve">La empresa Recicladora Alfredista es una empresa que desde el ámbito educativo genera oportunidades no solo ambientales si no empresarial permitiendo  que el joven Alfredista  entre en un campo laboral con competencias financieras  específicas y brindándole a este y a sus familias una estructura del manejo de las finanzas que le permiten tener con claridad una calidad de vida.</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Arial" w:cs="Arial" w:eastAsia="Arial" w:hAnsi="Arial"/>
          <w:b w:val="0"/>
          <w:sz w:val="24"/>
          <w:szCs w:val="24"/>
          <w:rtl w:val="0"/>
        </w:rPr>
        <w:t xml:space="preserve">Esta idea de empresa, tiene sus cimientos a partir del programa Finanzas para el Cambio que se viene dando algún tiempo  en  instituciones de la ciudad de Medellín. Este programa  a la mano del docente comprometido y convencido de ser un transformador de pensamiento en términos de finanzas y de economía se ha dado a la puesta de aplicar una  pedagógica en jóvenes que necesitan de otras formas de conocimiento, es decir, que no sea solamente las áreas esenciales del saber, sino tener otra mirada a partir de otras formas de transformar el pensamiento del joven actuante.</w:t>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Es un programa pedagógico que se realiza en la  institución con el fin de fomentar la cultura del ahorro, la cooperación, trascendiendo la práctica del ahorro de dinero adquirido por las ventas del material reciclable, en los bancos que más le favorezca al joven estudiante en términos de rentabilidad; en algunos casos  con la reflexión, formación y acciones desde la solidaridad, el trabajo en equipo, las nuevas pedagogías, entre otros. Es una alianza interinstitucional entre Dividendo por Colombia con  el programa Finanzas para el Cambio  y la Institución, en donde cada parte tiene unas funciones específicas frente al ejercicio de conocimientos previos de finanzas y de economía domesticas (ahorro, inversión,  la cooperación entre otros).  </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Así el trabajo con niños/as y jóvenes con este enfoque se observa  como el desarrollo se inicia desde edades tempranas, lo que implica que el futuro se construye en el día a día y en una planificación que combina el eje económico y financiero con lo  social y  lo político. Ellos y ellas son protagonistas activos de la construcción de un nuevo país desde una mirada solidaria y cooperativista, la cual se incorpora en la vivencia cotidiana por medio de una empresa con empoderamiento día a día por parte del joven y sus familias que sueñan una mejor forma de vivir.    </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El enfoque de desarrollo a escala humana hace referencia a la satisfacción de necesidades, las cuales clasifica según categorías existenciales: SER, TENER, HACER Y ESTAR; en donde las categorías del ser, tener, hacer y estar son desarrolladas como objetivos del proyecto Empresa Recicladora Alfredista.</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Por lo tanto, una de las experiencias significativas del proyecto esta direccionado desde  un desarrollo integral de las personas que participan de las actividades de la empresa Recicladora , desde el respeto por el SER y su diversidad, el potenciar el TENER desde el ahorro, la planificación del futuro y las acciones de emprendimiento solidario que permitan la satisfacción de necesidades básicas desde el consumo responsable, la tendencia al HACER con otros desde la asociatividad y la construcción en colectivo para el bien común y el respeto por el ESTAR como alternativa democrática y de convivencia con el entorno y el medio ambiente; en donde se condensan las tres guías de un pensamiento cooperativo: Lo social, lo político y lo Financiero y lo económico.</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Es así como otra experiencia significativa del proyecto está en sembrar conciencia, gusto y hábito por el ahorro como excedente,  producto del trabajo asociativo que se vive al interior de la empresa  y la solidaridad, manteniendo una organización personal que permite la formación de líderes en la cooperación y el respeto por los demás.</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Este  Proyecto de empresa es un producto de todas aquellas  personas que de una manera directa o indirecta han aportado a que esta iniciativa de empresa día tras día vaya adquiriendo una estructura organizacional que le permita al joven Alfredista tener la posibilidad de mirar con sueños una vida con sentido social y económica que le permita nadar en un mundo de mercado competitivo y sostenible. Todo gracias al programa Finanzas para el cambio.</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Nuestra meta está en tener  un joven transformador de pensamiento económico y financiero en el cual ya ellos manejan un lenguaje  propio del mundo de las finanzas con mucha propiedad y credibilidad.</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La población beneficiaria de este proyecto  es la comunidad educativa Alfredista, específicamente los jóvenes de los grados cero grados y con mayor énfasis en los grados sextos a once y sus propios padres de familia.</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Porque con el aporte de su tiempo en jornadas contrarias en los jóvenes, estos le dan forma y vida a la empresa recicladora, en su organización, clasificación y venta del producto recogido entre los niños(as) y jóvenes Alfredista.</w:t>
      </w:r>
    </w:p>
    <w:p w:rsidR="00000000" w:rsidDel="00000000" w:rsidP="00000000" w:rsidRDefault="00000000" w:rsidRPr="00000000">
      <w:pPr>
        <w:spacing w:after="0" w:line="240" w:lineRule="auto"/>
        <w:contextualSpacing w:val="0"/>
        <w:jc w:val="both"/>
      </w:pPr>
      <w:r w:rsidDel="00000000" w:rsidR="00000000" w:rsidRPr="00000000">
        <w:rPr>
          <w:rFonts w:ascii="Arial" w:cs="Arial" w:eastAsia="Arial" w:hAnsi="Arial"/>
          <w:sz w:val="24"/>
          <w:szCs w:val="24"/>
          <w:rtl w:val="0"/>
        </w:rPr>
        <w:t xml:space="preserve">En la actualidad  se ha venido vinculando  el área de Español, con la construcción de fabulas en torno a cuentos  como la Cucarachita Martínez y el Hombre Pescador, en los grados de sexto a octavos, para fortalecer el conocimiento de las finanzas domésticas, así cada estudiante adquiere una mirada de dinero y de formas de manejar el dinero como producto de trabajo asociativo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Arial" w:cs="Arial" w:eastAsia="Arial" w:hAnsi="Arial"/>
          <w:sz w:val="32"/>
          <w:szCs w:val="32"/>
          <w:rtl w:val="0"/>
        </w:rPr>
        <w:t xml:space="preserve">Conceptos</w:t>
      </w:r>
      <w:r w:rsidDel="00000000" w:rsidR="00000000" w:rsidRPr="00000000">
        <w:rPr>
          <w:rtl w:val="0"/>
        </w:rPr>
      </w:r>
    </w:p>
    <w:p w:rsidR="00000000" w:rsidDel="00000000" w:rsidP="00000000" w:rsidRDefault="00000000" w:rsidRPr="00000000">
      <w:pPr>
        <w:contextualSpacing w:val="0"/>
      </w:pPr>
      <w:bookmarkStart w:colFirst="0" w:colLast="0" w:name="h.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Proyectos:</w:t>
      </w:r>
      <w:r w:rsidDel="00000000" w:rsidR="00000000" w:rsidRPr="00000000">
        <w:rPr>
          <w:rFonts w:ascii="Arial" w:cs="Arial" w:eastAsia="Arial" w:hAnsi="Arial"/>
          <w:sz w:val="24"/>
          <w:szCs w:val="24"/>
          <w:rtl w:val="0"/>
        </w:rPr>
        <w:t xml:space="preserve">según pmi una actividad grupal temporal para producir un producto, servicio, o resultado, que es único.</w:t>
      </w:r>
    </w:p>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Es temporal dado que tiene un comienzo y un fin definido, y por lo tanto tiene un alcance y recursos definidos.</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Empresa:</w:t>
      </w:r>
      <w:r w:rsidDel="00000000" w:rsidR="00000000" w:rsidRPr="00000000">
        <w:rPr>
          <w:rFonts w:ascii="Arial" w:cs="Arial" w:eastAsia="Arial" w:hAnsi="Arial"/>
          <w:sz w:val="24"/>
          <w:szCs w:val="24"/>
          <w:rtl w:val="0"/>
        </w:rPr>
        <w:t xml:space="preserve"> julio garcía y cristóbal casanueva, autores del libro "Prácticas de la Gestión Empresarial", definen la empresa como una "entidad que mediante la organización de elementos humanos, materiales, técnicos y financieros proporciona bienes o servicios a cambio de un precio que le permite la reposición de los recursos empleados y la consecución de unos objetivos determinados": </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Institución:</w:t>
      </w:r>
      <w:r w:rsidDel="00000000" w:rsidR="00000000" w:rsidRPr="00000000">
        <w:rPr>
          <w:rFonts w:ascii="Arial" w:cs="Arial" w:eastAsia="Arial" w:hAnsi="Arial"/>
          <w:color w:val="222222"/>
          <w:sz w:val="24"/>
          <w:szCs w:val="24"/>
          <w:shd w:fill="f6f6f9" w:val="clear"/>
          <w:rtl w:val="0"/>
        </w:rPr>
        <w:t xml:space="preserve">René Lourau.Este informe se presenta a modo de síntesis de los desarrollos del concepto Institución,realizados por René Lourau, en algunos capítulos del libro Análisis Institucional con el fin de comprender y aprehender el concepto desde esa perspectiva, en función de la línea temática del proyecto de investigación: Sentidos sobre el trabajo y la educación en poblaciones problemáticas: Estudio sobre Representaciones sociales y Subjetividad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222222"/>
          <w:sz w:val="24"/>
          <w:szCs w:val="24"/>
          <w:shd w:fill="f6f6f9" w:val="clear"/>
          <w:rtl w:val="0"/>
        </w:rPr>
        <w:t xml:space="preserve">.</w:t>
      </w:r>
      <w:r w:rsidDel="00000000" w:rsidR="00000000" w:rsidRPr="00000000">
        <w:rPr>
          <w:rFonts w:ascii="Arial" w:cs="Arial" w:eastAsia="Arial" w:hAnsi="Arial"/>
          <w:b w:val="1"/>
          <w:sz w:val="24"/>
          <w:szCs w:val="24"/>
          <w:rtl w:val="0"/>
        </w:rPr>
        <w:t xml:space="preserve">Oportunidades: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sz w:val="24"/>
          <w:szCs w:val="24"/>
          <w:shd w:fill="f6f6f9" w:val="clear"/>
          <w:rtl w:val="0"/>
        </w:rPr>
        <w:t xml:space="preserve">M Carlos A. Albacete Sáez Este trabajo pretende contribuir al estudio de los factores y características que</w:t>
      </w:r>
    </w:p>
    <w:p w:rsidR="00000000" w:rsidDel="00000000" w:rsidP="00000000" w:rsidRDefault="00000000" w:rsidRPr="00000000">
      <w:pPr>
        <w:contextualSpacing w:val="0"/>
      </w:pPr>
      <w:r w:rsidDel="00000000" w:rsidR="00000000" w:rsidRPr="00000000">
        <w:rPr>
          <w:rFonts w:ascii="Arial" w:cs="Arial" w:eastAsia="Arial" w:hAnsi="Arial"/>
          <w:color w:val="222222"/>
          <w:sz w:val="24"/>
          <w:szCs w:val="24"/>
          <w:shd w:fill="f6f6f9" w:val="clear"/>
          <w:rtl w:val="0"/>
        </w:rPr>
        <w:t xml:space="preserve">influyen en el proceso emprendedor, concretamente en la fase de identificación de oportunidades emprendedoras, previa a las de evaluación y explotación.</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Finanzas</w:t>
      </w:r>
      <w:r w:rsidDel="00000000" w:rsidR="00000000" w:rsidRPr="00000000">
        <w:rPr>
          <w:rFonts w:ascii="Arial" w:cs="Arial" w:eastAsia="Arial" w:hAnsi="Arial"/>
          <w:sz w:val="24"/>
          <w:szCs w:val="24"/>
          <w:rtl w:val="0"/>
        </w:rPr>
        <w:t xml:space="preserve">:Alfonso Ortega Castro define a las Finanzas como: “La disciplina que, mediante el auxilio de otras, tales como la contabilidad, el derecho y la economía, trata de optimizar el manejo de los recursos humanos y materiales de la empresa, de tal suerte que, sin comprometer su libre administración y desarrollo futuros, obtenga un beneficio máximo y equilibrado para los dueños o socios, los trabajadores y la sociedad”</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Dinero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sz w:val="24"/>
          <w:szCs w:val="24"/>
          <w:shd w:fill="f6f6f9" w:val="clear"/>
          <w:rtl w:val="0"/>
        </w:rPr>
        <w:t xml:space="preserve">rolando astarita El dinero es algo que juega un papel muy importante en la vida cotidiana. En general, se tiende a asociar al dinero con los billetes, las monedas o, tal vez, los cheques. Pero eso no sería una muy buena apreciación del concepto dinero, y por lo tanto no sería una muy buena respuesta</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Participación:</w:t>
      </w:r>
      <w:r w:rsidDel="00000000" w:rsidR="00000000" w:rsidRPr="00000000">
        <w:rPr>
          <w:rFonts w:ascii="Arial" w:cs="Arial" w:eastAsia="Arial" w:hAnsi="Arial"/>
          <w:color w:val="222222"/>
          <w:sz w:val="24"/>
          <w:szCs w:val="24"/>
          <w:shd w:fill="f6f6f9" w:val="clear"/>
          <w:rtl w:val="0"/>
        </w:rPr>
        <w:t xml:space="preserve"> Verónica Gil Montes a través de las elecciones, los referendos o los plebiscitos. El método más habitual de participación es el sufragio cada una determinada cantidad de tiempo para escoger a los representantes del pueblo.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Ahorro</w:t>
      </w:r>
      <w:r w:rsidDel="00000000" w:rsidR="00000000" w:rsidRPr="00000000">
        <w:rPr>
          <w:rFonts w:ascii="Arial" w:cs="Arial" w:eastAsia="Arial" w:hAnsi="Arial"/>
          <w:sz w:val="24"/>
          <w:szCs w:val="24"/>
          <w:rtl w:val="0"/>
        </w:rPr>
        <w:t xml:space="preserve">:Para Keynes no es correcta la concepción de dinero como medio de cambio pues el piensa que el tipo de interés es una variable totalmente monetaria. La parte de la renta que destinan al consumo depende de su propensión al consumo, lo que queda para Keynes es un residuo, que es lo que se ahorra, luego el ahorro depende de la renta, por tanto, el ahorro está en función de la renta ya que cuanto mayor sea la renta mayor será el ahorro.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Cooperativa</w:t>
      </w:r>
      <w:r w:rsidDel="00000000" w:rsidR="00000000" w:rsidRPr="00000000">
        <w:rPr>
          <w:rFonts w:ascii="Arial" w:cs="Arial" w:eastAsia="Arial" w:hAnsi="Arial"/>
          <w:sz w:val="24"/>
          <w:szCs w:val="24"/>
          <w:rtl w:val="0"/>
        </w:rPr>
        <w:t xml:space="preserve">::Barnard citado por Chiavenato propuso la teoría de cooperación de las organizaciones, planteando que las personas no actúan aisladamente, sino a través de interacciones con otras personas, para poder alcanzar sus objetivos de la mejor manera. En las interacciones humanas, las personas involucradas se influyen mutuamente: son las relaciones sociales. Gracias a las diferencias individuales, cada persona tiene sus propias características, sus capacidades y sus limitaciones. Para poder superar sus limitaciones y ampliar sus capacidades, las personas necesitan cooperar entre sí para alcanzar en mejor forma sus objetivos</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Trabajo: </w:t>
      </w:r>
      <w:r w:rsidDel="00000000" w:rsidR="00000000" w:rsidRPr="00000000">
        <w:rPr>
          <w:rFonts w:ascii="Arial" w:cs="Arial" w:eastAsia="Arial" w:hAnsi="Arial"/>
          <w:sz w:val="24"/>
          <w:szCs w:val="24"/>
          <w:rtl w:val="0"/>
        </w:rPr>
        <w:t xml:space="preserve"> Teniendo en cuenta la acepción que el Diccionario de la Real Academia Española otorga al término trabajo como “esfuerzo humano aplicado a la producción de riqueza”, puede decirse que el trabajo es el resultado de la actividad humana que tiene por objeto crear satisfactores y que hace necesaria la intervención del Estado para regular su vinculación y funcionamiento con los demás factores de la producción.</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Equipo</w:t>
      </w:r>
      <w:r w:rsidDel="00000000" w:rsidR="00000000" w:rsidRPr="00000000">
        <w:rPr>
          <w:rFonts w:ascii="Arial" w:cs="Arial" w:eastAsia="Arial" w:hAnsi="Arial"/>
          <w:sz w:val="24"/>
          <w:szCs w:val="24"/>
          <w:rtl w:val="0"/>
        </w:rPr>
        <w:t xml:space="preserve">:Los autores más diversos, en las publicaciones especializadas, coinciden en que las modernas ciencias gerenciales se encuentran en un proceso de cambio vertiginoso.</w:t>
      </w:r>
    </w:p>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Este proceso no solo se centra en las empresas sino en todo tipo de organización gubernamental o no gubernamental (sin fines de lucro).</w:t>
      </w:r>
    </w:p>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Estos comentarios se exponen también en los medios masivos de comunicación, en cursos y conferencias en todo tipo de institución.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141823"/>
          <w:sz w:val="20"/>
          <w:szCs w:val="20"/>
          <w:highlight w:val="white"/>
          <w:rtl w:val="0"/>
        </w:rPr>
        <w:t xml:space="preserve">.</w:t>
      </w:r>
      <w:r w:rsidDel="00000000" w:rsidR="00000000" w:rsidRPr="00000000">
        <w:rPr>
          <w:rFonts w:ascii="Arial" w:cs="Arial" w:eastAsia="Arial" w:hAnsi="Arial"/>
          <w:b w:val="1"/>
          <w:sz w:val="24"/>
          <w:szCs w:val="24"/>
          <w:rtl w:val="0"/>
        </w:rPr>
        <w:t xml:space="preserve">Economía:</w:t>
      </w:r>
      <w:r w:rsidDel="00000000" w:rsidR="00000000" w:rsidRPr="00000000">
        <w:rPr>
          <w:rFonts w:ascii="Arial" w:cs="Arial" w:eastAsia="Arial" w:hAnsi="Arial"/>
          <w:color w:val="222222"/>
          <w:sz w:val="24"/>
          <w:szCs w:val="24"/>
          <w:shd w:fill="f6f6f9" w:val="clear"/>
          <w:rtl w:val="0"/>
        </w:rPr>
        <w:t xml:space="preserve">Lionel Robbins dice que: “la economía es la ciencia que se encarga del estudio de la satisfacción de las necesidades humanas mediante bienes que siendo escasos tienen usos alternativos entre los cuales hay que optar” (2). Esta es la que se conoce como la definición subjetiva o marginalista de la economía.</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Actividades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sz w:val="24"/>
          <w:szCs w:val="24"/>
          <w:shd w:fill="f6f6f9" w:val="clear"/>
          <w:rtl w:val="0"/>
        </w:rPr>
        <w:t xml:space="preserve">ELAINE DE VARGAS La elección de la temática obedece al interés por los enfoques socioculturales del aprendizaje y</w:t>
      </w:r>
    </w:p>
    <w:p w:rsidR="00000000" w:rsidDel="00000000" w:rsidP="00000000" w:rsidRDefault="00000000" w:rsidRPr="00000000">
      <w:pPr>
        <w:contextualSpacing w:val="0"/>
      </w:pPr>
      <w:r w:rsidDel="00000000" w:rsidR="00000000" w:rsidRPr="00000000">
        <w:rPr>
          <w:rFonts w:ascii="Arial" w:cs="Arial" w:eastAsia="Arial" w:hAnsi="Arial"/>
          <w:color w:val="222222"/>
          <w:sz w:val="24"/>
          <w:szCs w:val="24"/>
          <w:shd w:fill="f6f6f9" w:val="clear"/>
          <w:rtl w:val="0"/>
        </w:rPr>
        <w:t xml:space="preserve">porque, como docente, procuro conocer mejor los aspectos subjetivos que se ponen en juego en la actividad</w:t>
      </w:r>
    </w:p>
    <w:p w:rsidR="00000000" w:rsidDel="00000000" w:rsidP="00000000" w:rsidRDefault="00000000" w:rsidRPr="00000000">
      <w:pPr>
        <w:contextualSpacing w:val="0"/>
      </w:pPr>
      <w:r w:rsidDel="00000000" w:rsidR="00000000" w:rsidRPr="00000000">
        <w:rPr>
          <w:rFonts w:ascii="Arial" w:cs="Arial" w:eastAsia="Arial" w:hAnsi="Arial"/>
          <w:color w:val="222222"/>
          <w:sz w:val="24"/>
          <w:szCs w:val="24"/>
          <w:shd w:fill="f6f6f9" w:val="clear"/>
          <w:rtl w:val="0"/>
        </w:rPr>
        <w:t xml:space="preserve">de aula: comunicación, motivación, relaciones interpersonales, teorías implícitas de los docentes –entre</w:t>
      </w:r>
    </w:p>
    <w:p w:rsidR="00000000" w:rsidDel="00000000" w:rsidP="00000000" w:rsidRDefault="00000000" w:rsidRPr="00000000">
      <w:pPr>
        <w:contextualSpacing w:val="0"/>
      </w:pPr>
      <w:r w:rsidDel="00000000" w:rsidR="00000000" w:rsidRPr="00000000">
        <w:rPr>
          <w:rFonts w:ascii="Arial" w:cs="Arial" w:eastAsia="Arial" w:hAnsi="Arial"/>
          <w:color w:val="222222"/>
          <w:sz w:val="24"/>
          <w:szCs w:val="24"/>
          <w:shd w:fill="f6f6f9" w:val="clear"/>
          <w:rtl w:val="0"/>
        </w:rPr>
        <w:t xml:space="preserve">otras permitiéndole reflexionar sobre mis imágenes y prácticas de la Formación Docente, comprender</w:t>
      </w:r>
    </w:p>
    <w:p w:rsidR="00000000" w:rsidDel="00000000" w:rsidP="00000000" w:rsidRDefault="00000000" w:rsidRPr="00000000">
      <w:pPr>
        <w:contextualSpacing w:val="0"/>
      </w:pPr>
      <w:r w:rsidDel="00000000" w:rsidR="00000000" w:rsidRPr="00000000">
        <w:rPr>
          <w:rFonts w:ascii="Arial" w:cs="Arial" w:eastAsia="Arial" w:hAnsi="Arial"/>
          <w:color w:val="222222"/>
          <w:sz w:val="24"/>
          <w:szCs w:val="24"/>
          <w:shd w:fill="f6f6f9" w:val="clear"/>
          <w:rtl w:val="0"/>
        </w:rPr>
        <w:t xml:space="preserve">mejor a mis alumnos y mejorar mis propuestas, estando plenamente de acuerdo con Rosa  en</w:t>
      </w:r>
    </w:p>
    <w:p w:rsidR="00000000" w:rsidDel="00000000" w:rsidP="00000000" w:rsidRDefault="00000000" w:rsidRPr="00000000">
      <w:pPr>
        <w:contextualSpacing w:val="0"/>
      </w:pPr>
      <w:r w:rsidDel="00000000" w:rsidR="00000000" w:rsidRPr="00000000">
        <w:rPr>
          <w:rFonts w:ascii="Arial" w:cs="Arial" w:eastAsia="Arial" w:hAnsi="Arial"/>
          <w:color w:val="222222"/>
          <w:sz w:val="24"/>
          <w:szCs w:val="24"/>
          <w:shd w:fill="f6f6f9" w:val="clear"/>
          <w:rtl w:val="0"/>
        </w:rPr>
        <w:t xml:space="preserve">que “el profesor, antes de programar su planteo de la actividad y presentar las tareas, debería tener una</w:t>
      </w:r>
    </w:p>
    <w:p w:rsidR="00000000" w:rsidDel="00000000" w:rsidP="00000000" w:rsidRDefault="00000000" w:rsidRPr="00000000">
      <w:pPr>
        <w:contextualSpacing w:val="0"/>
      </w:pPr>
      <w:r w:rsidDel="00000000" w:rsidR="00000000" w:rsidRPr="00000000">
        <w:rPr>
          <w:rFonts w:ascii="Arial" w:cs="Arial" w:eastAsia="Arial" w:hAnsi="Arial"/>
          <w:color w:val="222222"/>
          <w:sz w:val="24"/>
          <w:szCs w:val="24"/>
          <w:shd w:fill="f6f6f9" w:val="clear"/>
          <w:rtl w:val="0"/>
        </w:rPr>
        <w:t xml:space="preserve">teoría de la tarea, una teoría del alumno y una teoría de la interacción entre el alumno y la tarea”.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Calibri">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libri-regular.ttf"/><Relationship Id="rId2" Type="http://schemas.openxmlformats.org/officeDocument/2006/relationships/font" Target="fonts/Calibri-bold.ttf"/><Relationship Id="rId3" Type="http://schemas.openxmlformats.org/officeDocument/2006/relationships/font" Target="fonts/Calibri-italic.ttf"/><Relationship Id="rId4" Type="http://schemas.openxmlformats.org/officeDocument/2006/relationships/font" Target="fonts/Calibri-boldItalic.ttf"/></Relationships>
</file>