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Objetivo General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Aplicar a la empresa  recicladora Alfredista el proceso administrativo y todas las competencias adquiridas, para convertirla en una cooperativa sistematizada y comprometida con el reciclaje y la preservación del medio ambiente.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Objetivos específicos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76" w:lineRule="auto"/>
        <w:ind w:left="720" w:hanging="360"/>
        <w:contextualSpacing w:val="1"/>
        <w:rPr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Contribuir a la preservación del medio ambiente por medio de capacitaciones, charlas e incentivos en la comunidad educativa.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76" w:lineRule="auto"/>
        <w:ind w:left="720" w:hanging="360"/>
        <w:contextualSpacing w:val="1"/>
        <w:rPr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Ejecutar  las competencias planteadas en la guía de formación para la realización del proyecto formativo.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76" w:lineRule="auto"/>
        <w:ind w:left="720" w:hanging="360"/>
        <w:contextualSpacing w:val="1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legalizar la cooperativa GreenCock  mediante el asesoramiento de Confecoop.</w:t>
      </w:r>
    </w:p>
    <w:p w:rsidR="00000000" w:rsidDel="00000000" w:rsidP="00000000" w:rsidRDefault="00000000" w:rsidRPr="00000000">
      <w:pPr>
        <w:spacing w:after="0" w:before="0" w:line="276" w:lineRule="auto"/>
        <w:ind w:left="720" w:firstLine="0"/>
        <w:contextualSpacing w:val="0"/>
      </w:pPr>
      <w:bookmarkStart w:colFirst="0" w:colLast="0" w:name="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76" w:lineRule="auto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before="0" w:line="276" w:lineRule="auto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before="0" w:line="276" w:lineRule="auto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360" w:firstLine="0"/>
        <w:contextualSpacing w:val="0"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Georgia"/>
  <w:font w:name="Arial"/>
  <w:font w:name="Calibri">
    <w:embedRegular r:id="rId1" w:subsetted="0"/>
    <w:embedBold r:id="rId2" w:subsetted="0"/>
    <w:embedItalic r:id="rId3" w:subsetted="0"/>
    <w:embedBoldItalic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libri-regular.ttf"/><Relationship Id="rId2" Type="http://schemas.openxmlformats.org/officeDocument/2006/relationships/font" Target="fonts/Calibri-bold.ttf"/><Relationship Id="rId3" Type="http://schemas.openxmlformats.org/officeDocument/2006/relationships/font" Target="fonts/Calibri-italic.ttf"/><Relationship Id="rId4" Type="http://schemas.openxmlformats.org/officeDocument/2006/relationships/font" Target="fonts/Calibri-boldItalic.ttf"/></Relationships>
</file>